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15" w:rsidRPr="00E622BA" w:rsidRDefault="00B82515" w:rsidP="00771B66">
      <w:pPr>
        <w:shd w:val="clear" w:color="auto" w:fill="FFFFFF"/>
        <w:spacing w:before="490"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</w:pPr>
      <w:r w:rsidRPr="00E622B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  <w:t>Праздник национальной кухни.</w:t>
      </w:r>
    </w:p>
    <w:p w:rsidR="00771B66" w:rsidRPr="00E622BA" w:rsidRDefault="00E622BA" w:rsidP="00771B66">
      <w:pPr>
        <w:shd w:val="clear" w:color="auto" w:fill="FFFFFF"/>
        <w:spacing w:before="490" w:after="0" w:line="429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01.04.2019 по 30.04.2019года в ОО проходит месячник «Организация правильного питания в ОО»</w:t>
      </w:r>
    </w:p>
    <w:p w:rsidR="00B82515" w:rsidRPr="00E622BA" w:rsidRDefault="00E622BA" w:rsidP="00B82515">
      <w:pPr>
        <w:pStyle w:val="a4"/>
        <w:shd w:val="clear" w:color="auto" w:fill="FFFFFF"/>
        <w:spacing w:before="0" w:beforeAutospacing="0" w:after="153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В течение первой недели дети</w:t>
      </w:r>
      <w:r w:rsidR="00B82515" w:rsidRPr="00E622BA">
        <w:rPr>
          <w:color w:val="000000"/>
          <w:sz w:val="32"/>
          <w:szCs w:val="32"/>
        </w:rPr>
        <w:t xml:space="preserve"> знакомились с национальной кухней народов проживающих в нашем хуторе. Итогом нашего мероприятия явилась программа, на которой обучающиеся ОО и гости представляли национальную кухню  русских, молдаван, казахов, даргинцев, аварцев, кир</w:t>
      </w:r>
      <w:r>
        <w:rPr>
          <w:color w:val="000000"/>
          <w:sz w:val="32"/>
          <w:szCs w:val="32"/>
        </w:rPr>
        <w:t>гизов.</w:t>
      </w:r>
    </w:p>
    <w:p w:rsidR="00E83A1C" w:rsidRPr="00724524" w:rsidRDefault="00E83A1C" w:rsidP="00771B66">
      <w:pPr>
        <w:shd w:val="clear" w:color="auto" w:fill="FFFFFF"/>
        <w:spacing w:before="490" w:after="0" w:line="42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7245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Формирование и особенности дагестанской кухни</w:t>
      </w:r>
      <w:r w:rsidR="00724524" w:rsidRPr="007245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</w:t>
      </w:r>
    </w:p>
    <w:p w:rsidR="00E83A1C" w:rsidRPr="00724524" w:rsidRDefault="00E83A1C" w:rsidP="00E83A1C">
      <w:pPr>
        <w:shd w:val="clear" w:color="auto" w:fill="FFFFFF"/>
        <w:spacing w:before="123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45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понять, чем так привлекательна дагестанская кухня, нужно иметь представление об особенностях формирования все </w:t>
      </w:r>
      <w:hyperlink r:id="rId5" w:tgtFrame="_blank" w:history="1">
        <w:r w:rsidRPr="0072452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кавказской кухни</w:t>
        </w:r>
      </w:hyperlink>
      <w:r w:rsidRPr="007245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7245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Разумеется, в давние времена имели место торговые связи с другими регионами. Однако любая кухня создается на основе не привозных, а национальных продуктов и предпочтений.</w:t>
      </w:r>
    </w:p>
    <w:p w:rsidR="00E83A1C" w:rsidRPr="00724524" w:rsidRDefault="00E83A1C" w:rsidP="00E83A1C">
      <w:pPr>
        <w:shd w:val="clear" w:color="auto" w:fill="FFFFFF"/>
        <w:spacing w:before="184"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45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Тесто – обязательный продукт для создания дагестанских кушаний. Здесь до сих пор вместо хлеба нередко употребляют в пищу самодельные лепешки. Используется и домашняя лапша, с которой можно приготовить немало вкуснейших блюд – например, </w:t>
      </w:r>
      <w:proofErr w:type="spellStart"/>
      <w:r w:rsidRPr="007245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бурчак-шурпа</w:t>
      </w:r>
      <w:proofErr w:type="spellEnd"/>
      <w:r w:rsidRPr="007245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Она представляет собой разновидность похлебки, куда входит, помимо лапши, еще картофель, мясо и фасоль.</w:t>
      </w:r>
    </w:p>
    <w:p w:rsidR="00E83A1C" w:rsidRPr="00724524" w:rsidRDefault="00E83A1C" w:rsidP="00E83A1C">
      <w:pPr>
        <w:shd w:val="clear" w:color="auto" w:fill="FFFFFF"/>
        <w:spacing w:before="184"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83A1C" w:rsidRPr="00771B66" w:rsidRDefault="00771B66" w:rsidP="00E83A1C">
      <w:pPr>
        <w:shd w:val="clear" w:color="auto" w:fill="FFFFFF"/>
        <w:spacing w:before="100" w:beforeAutospacing="1" w:after="100" w:afterAutospacing="1" w:line="36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u w:val="single"/>
          <w:lang w:eastAsia="ru-RU"/>
        </w:rPr>
      </w:pPr>
      <w:r w:rsidRPr="00771B66">
        <w:rPr>
          <w:rFonts w:ascii="Times New Roman" w:hAnsi="Times New Roman" w:cs="Times New Roman"/>
          <w:b/>
          <w:sz w:val="52"/>
          <w:szCs w:val="52"/>
          <w:u w:val="single"/>
        </w:rPr>
        <w:t>РЕЦЕПТ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 «</w:t>
      </w:r>
      <w:hyperlink r:id="rId6" w:tgtFrame="_blank" w:history="1">
        <w:r w:rsidR="00E83A1C" w:rsidRPr="00771B66">
          <w:rPr>
            <w:rFonts w:ascii="Times New Roman" w:eastAsia="Times New Roman" w:hAnsi="Times New Roman" w:cs="Times New Roman"/>
            <w:b/>
            <w:color w:val="000000" w:themeColor="text1"/>
            <w:sz w:val="52"/>
            <w:szCs w:val="52"/>
            <w:u w:val="single"/>
            <w:lang w:eastAsia="ru-RU"/>
          </w:rPr>
          <w:t>Чуду</w:t>
        </w:r>
      </w:hyperlink>
      <w:r>
        <w:rPr>
          <w:rFonts w:ascii="Times New Roman" w:hAnsi="Times New Roman" w:cs="Times New Roman"/>
          <w:b/>
          <w:sz w:val="52"/>
          <w:szCs w:val="52"/>
          <w:u w:val="single"/>
        </w:rPr>
        <w:t>»</w:t>
      </w:r>
    </w:p>
    <w:p w:rsidR="00E83A1C" w:rsidRDefault="00E83A1C" w:rsidP="00724524">
      <w:pPr>
        <w:shd w:val="clear" w:color="auto" w:fill="FFFFFF"/>
        <w:spacing w:before="100" w:beforeAutospacing="1" w:after="100" w:afterAutospacing="1" w:line="368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45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Готовится пирог из пресного теста. Оно раскатывается на двойные лепешки, после чего на одну лепешку накладывается фарш, второй закрывают начинку сверху и скрепляют края.</w:t>
      </w:r>
      <w:r w:rsidRPr="0072452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hyperlink r:id="rId7" w:tgtFrame="_blank" w:history="1">
        <w:r w:rsidRPr="0072452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Чуду</w:t>
        </w:r>
      </w:hyperlink>
      <w:r w:rsidRPr="007245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7245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Начинка</w:t>
      </w:r>
      <w:proofErr w:type="gramEnd"/>
      <w:r w:rsidRPr="007245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может быть </w:t>
      </w:r>
      <w:proofErr w:type="gramStart"/>
      <w:r w:rsidRPr="007245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какой</w:t>
      </w:r>
      <w:proofErr w:type="gramEnd"/>
      <w:r w:rsidRPr="007245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угодно. Здесь и мясо, и творог, и зелень. Такой пирог с обеих сторон прожаривается на раскаленной сковородке, либо выпекается в духовке, а затем смазывается маслом или жиром.</w:t>
      </w:r>
    </w:p>
    <w:p w:rsidR="00E622BA" w:rsidRPr="00E622BA" w:rsidRDefault="00E622BA" w:rsidP="00724524">
      <w:pPr>
        <w:shd w:val="clear" w:color="auto" w:fill="FFFFFF"/>
        <w:spacing w:before="100" w:beforeAutospacing="1" w:after="100" w:afterAutospacing="1" w:line="368" w:lineRule="atLeast"/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  <w:lang w:eastAsia="ru-RU"/>
        </w:rPr>
      </w:pPr>
      <w:r w:rsidRPr="00E622BA">
        <w:rPr>
          <w:rFonts w:ascii="Times New Roman" w:hAnsi="Times New Roman" w:cs="Times New Roman"/>
          <w:b/>
          <w:color w:val="000000"/>
          <w:sz w:val="52"/>
          <w:szCs w:val="52"/>
          <w:u w:val="single"/>
          <w:shd w:val="clear" w:color="auto" w:fill="FFFFFF"/>
        </w:rPr>
        <w:t>Приятного петита!</w:t>
      </w:r>
    </w:p>
    <w:p w:rsidR="00E83A1C" w:rsidRPr="00724524" w:rsidRDefault="00E83A1C" w:rsidP="00E83A1C">
      <w:pPr>
        <w:shd w:val="clear" w:color="auto" w:fill="FFFFFF"/>
        <w:spacing w:before="184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E83A1C" w:rsidRPr="00724524" w:rsidSect="00771B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92838"/>
    <w:multiLevelType w:val="multilevel"/>
    <w:tmpl w:val="31F0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7747D"/>
    <w:multiLevelType w:val="multilevel"/>
    <w:tmpl w:val="4C2C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3A1C"/>
    <w:rsid w:val="00014B09"/>
    <w:rsid w:val="001936E9"/>
    <w:rsid w:val="00724524"/>
    <w:rsid w:val="00771B66"/>
    <w:rsid w:val="007A2E66"/>
    <w:rsid w:val="00B63077"/>
    <w:rsid w:val="00B82515"/>
    <w:rsid w:val="00E622BA"/>
    <w:rsid w:val="00E83A1C"/>
    <w:rsid w:val="00FD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E9"/>
  </w:style>
  <w:style w:type="paragraph" w:styleId="2">
    <w:name w:val="heading 2"/>
    <w:basedOn w:val="a"/>
    <w:link w:val="20"/>
    <w:uiPriority w:val="9"/>
    <w:qFormat/>
    <w:rsid w:val="00E83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A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E8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3A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nci-kavkaza.ru/dagestanskoe-blyudo-chu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nci-kavkaza.ru/dagestanskoe-blyudo-chudu/" TargetMode="External"/><Relationship Id="rId5" Type="http://schemas.openxmlformats.org/officeDocument/2006/relationships/hyperlink" Target="http://tanci-kavkaza.ru/kavkazskaya-kuxn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6</cp:revision>
  <dcterms:created xsi:type="dcterms:W3CDTF">2019-04-03T13:35:00Z</dcterms:created>
  <dcterms:modified xsi:type="dcterms:W3CDTF">2019-04-04T10:14:00Z</dcterms:modified>
</cp:coreProperties>
</file>